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5A" w:rsidRPr="0076368A" w:rsidRDefault="00E224FC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83C5A" w:rsidRPr="00763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86EB8" w:rsidRPr="0076368A" w:rsidRDefault="00E224FC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83C5A" w:rsidRPr="00763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83C5A" w:rsidRPr="00567C0F" w:rsidRDefault="00E224FC" w:rsidP="00567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83C5A" w:rsidRPr="00567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83C5A" w:rsidRPr="00567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prostorno</w:t>
      </w:r>
      <w:r w:rsidR="00383C5A" w:rsidRPr="00567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planiranje</w:t>
      </w:r>
      <w:r w:rsidR="00383C5A" w:rsidRPr="00567C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saobraćaj</w:t>
      </w:r>
      <w:r w:rsidR="00383C5A" w:rsidRPr="00567C0F">
        <w:rPr>
          <w:rFonts w:ascii="Times New Roman" w:hAnsi="Times New Roman" w:cs="Times New Roman"/>
          <w:sz w:val="24"/>
          <w:szCs w:val="24"/>
        </w:rPr>
        <w:t>,</w:t>
      </w:r>
    </w:p>
    <w:p w:rsidR="00383C5A" w:rsidRPr="00567C0F" w:rsidRDefault="00E224FC" w:rsidP="00567C0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infrastrukturu</w:t>
      </w:r>
      <w:proofErr w:type="gramEnd"/>
      <w:r w:rsidR="00383C5A" w:rsidRPr="00567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83C5A" w:rsidRPr="00567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telekomunikacije</w:t>
      </w:r>
    </w:p>
    <w:p w:rsidR="00383C5A" w:rsidRPr="0076368A" w:rsidRDefault="00383C5A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6368A"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6368A">
        <w:rPr>
          <w:rFonts w:ascii="Times New Roman" w:hAnsi="Times New Roman" w:cs="Times New Roman"/>
          <w:sz w:val="24"/>
          <w:szCs w:val="24"/>
          <w:lang w:val="sr-Cyrl-CS"/>
        </w:rPr>
        <w:t>: 06-2/182-15</w:t>
      </w:r>
    </w:p>
    <w:p w:rsidR="00383C5A" w:rsidRPr="0076368A" w:rsidRDefault="0074746B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6368A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383C5A" w:rsidRPr="0076368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383C5A" w:rsidRPr="0076368A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83C5A" w:rsidRPr="0076368A" w:rsidRDefault="00E224FC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83C5A" w:rsidRPr="0066155E" w:rsidRDefault="00383C5A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Pr="0066155E" w:rsidRDefault="00E224FC" w:rsidP="00383C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383C5A" w:rsidRPr="0066155E" w:rsidRDefault="00383C5A" w:rsidP="00383C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30.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66155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383C5A" w:rsidRPr="0066155E" w:rsidRDefault="00E224FC" w:rsidP="00383C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383C5A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83C5A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383C5A" w:rsidRPr="0066155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383C5A" w:rsidRPr="0066155E" w:rsidRDefault="00E224FC" w:rsidP="00383C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74746B">
        <w:rPr>
          <w:rFonts w:ascii="Times New Roman" w:hAnsi="Times New Roman" w:cs="Times New Roman"/>
          <w:sz w:val="24"/>
          <w:szCs w:val="24"/>
          <w:lang w:val="sr-Cyrl-CS"/>
        </w:rPr>
        <w:t xml:space="preserve"> 27</w:t>
      </w:r>
      <w:r w:rsidR="00383C5A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383C5A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83C5A" w:rsidRDefault="00383C5A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19A5" w:rsidRPr="0066155E" w:rsidRDefault="006719A5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Default="00E224FC" w:rsidP="0076368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E5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5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AE5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5C68">
        <w:rPr>
          <w:rFonts w:ascii="Times New Roman" w:hAnsi="Times New Roman" w:cs="Times New Roman"/>
          <w:sz w:val="24"/>
          <w:szCs w:val="24"/>
          <w:lang w:val="sr-Cyrl-CS"/>
        </w:rPr>
        <w:t xml:space="preserve"> 11.00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383C5A" w:rsidRPr="006615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19A5" w:rsidRPr="0066155E" w:rsidRDefault="006719A5" w:rsidP="0076003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Default="00E224FC" w:rsidP="0076368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19A5" w:rsidRPr="00C85BF7" w:rsidRDefault="006719A5" w:rsidP="0076003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Default="00E224FC" w:rsidP="007636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83C5A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Arsenović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Bošnjak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Mujo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Muković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E44AF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Suzana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Spasojević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Vučeta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Tošković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19A5" w:rsidRPr="00C85BF7" w:rsidRDefault="006719A5" w:rsidP="0053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Default="00E224FC" w:rsidP="00AA3A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44AF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E44AF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E44AF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F1093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9F1093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9F1093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9F1093" w:rsidRPr="00C85BF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19A5" w:rsidRPr="00C85BF7" w:rsidRDefault="006719A5" w:rsidP="0053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D2E" w:rsidRDefault="00E224FC" w:rsidP="00800D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800D2E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800D2E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800D2E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800D2E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00D2E" w:rsidRPr="00452AD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Jovan</w:t>
      </w:r>
      <w:r w:rsidR="00800D2E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800D2E"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="00800D2E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BC14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 w:rsidR="00800D2E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800D2E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800D2E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00D2E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800D2E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800D2E" w:rsidRPr="00452ADE">
        <w:rPr>
          <w:rFonts w:ascii="Times New Roman" w:hAnsi="Times New Roman"/>
          <w:sz w:val="24"/>
          <w:szCs w:val="24"/>
        </w:rPr>
        <w:t>,</w:t>
      </w:r>
      <w:r w:rsidR="00800D2E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niti</w:t>
      </w:r>
      <w:r w:rsidR="00800D2E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800D2E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800D2E" w:rsidRPr="00452ADE">
        <w:rPr>
          <w:rFonts w:ascii="Times New Roman" w:hAnsi="Times New Roman"/>
          <w:sz w:val="24"/>
          <w:szCs w:val="24"/>
        </w:rPr>
        <w:t>.</w:t>
      </w:r>
      <w:r w:rsidR="00800D2E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00D2E" w:rsidRPr="0066155E" w:rsidRDefault="00800D2E" w:rsidP="0053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Pr="0066155E" w:rsidRDefault="00E224FC" w:rsidP="00221E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Milana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Simić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E86E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E86E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Jevtić</w:t>
      </w:r>
      <w:r w:rsidR="00E86E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6E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Darinka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Đuran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savetnici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44AF" w:rsidRPr="000870F8" w:rsidRDefault="004E44AF" w:rsidP="004E44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E44AF" w:rsidRPr="0066155E" w:rsidRDefault="004E44AF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Pr="0066155E" w:rsidRDefault="00E224FC" w:rsidP="0076368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6459E" w:rsidRDefault="0036459E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0BC" w:rsidRPr="0066155E" w:rsidRDefault="00CA70BC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Pr="0066155E" w:rsidRDefault="00E224FC" w:rsidP="003645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6459E" w:rsidRPr="006615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62269" w:rsidRPr="00F22800" w:rsidRDefault="00F62269" w:rsidP="00F228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Default="00E224FC" w:rsidP="007562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7562B1">
        <w:rPr>
          <w:rFonts w:ascii="Times New Roman" w:hAnsi="Times New Roman" w:cs="Times New Roman"/>
          <w:sz w:val="24"/>
          <w:szCs w:val="24"/>
        </w:rPr>
        <w:t xml:space="preserve"> 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56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773C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02-1235/15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4773C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05.5.2015.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6719A5" w:rsidRPr="00F22800" w:rsidRDefault="006719A5" w:rsidP="006719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Default="00E224FC" w:rsidP="007562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36459E"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62269" w:rsidRPr="00F2280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719A5" w:rsidRPr="00F22800" w:rsidRDefault="006719A5" w:rsidP="006719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2269" w:rsidRPr="001225B7" w:rsidRDefault="00E224FC" w:rsidP="007562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1225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269" w:rsidRDefault="00E224FC" w:rsidP="009723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3C6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3C6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C6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C6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="003C6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C6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C6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3C6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6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7562B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>28.</w:t>
      </w:r>
      <w:r w:rsidR="007562B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562B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62B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7562B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7562B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562B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7562B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29.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562B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0B186B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0B186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23D9" w:rsidRDefault="009723D9" w:rsidP="007562B1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CF0" w:rsidRPr="003C6CF0" w:rsidRDefault="003C6CF0" w:rsidP="007562B1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269" w:rsidRPr="007562B1" w:rsidRDefault="00E224FC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F62269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F62269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62269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F62269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F62269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građevinarstva</w:t>
      </w:r>
      <w:r w:rsidR="00F62269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saobraćaja</w:t>
      </w:r>
      <w:r w:rsidR="00F62269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F62269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infrastrukture</w:t>
      </w:r>
      <w:r w:rsidR="0074773C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74773C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74773C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februar</w:t>
      </w:r>
      <w:r w:rsidR="0074773C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april</w:t>
      </w:r>
      <w:r w:rsidR="0074773C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9723D9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62D92" w:rsidRPr="007562B1" w:rsidRDefault="00E224FC" w:rsidP="009723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72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972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obeležen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velikom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obimnom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zakonodavnom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aktivnošću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vršilo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redovne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katastarski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predmeti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žalbe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urađena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Podzakonska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akta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Pravilnika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konverziji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ističe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prijavljivanju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evidentiranju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zakupaca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neodređeno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stanovima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premeru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katastru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uvodnog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detaljno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773C" w:rsidRPr="007562B1" w:rsidRDefault="0074773C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773C" w:rsidRPr="007562B1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postavljali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odnosilo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rokove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izgradnju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deonica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puteva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kasni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izgradnjom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auto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trebao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ide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Albanije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Prištine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Niša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postao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prioritet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odgovorili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ističući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regionalna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velikog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takvim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projektima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traje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sama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gradnja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deonice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postaju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prioritet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onog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trenutka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njih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obezbede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ostalo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11,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izvođačima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češće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podizvođačima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drgačijom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organizacijom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samom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ispoštuju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detaljani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deonicama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predmetni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napredak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292E" w:rsidRPr="007562B1" w:rsidRDefault="00DB0DDE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vezana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deonice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finansirati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1861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Putevi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71861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Putevi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vrše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radovima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saobraćajnom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signalizacijom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E6D6B" w:rsidRPr="007562B1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navedena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ceo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vodi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Putevi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posredstvom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njih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zatražiti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10,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ugovorne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Koridori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2693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2693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2693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izvođači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4C25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redovno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intezivno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sastanke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izvođačima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otvoreno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razgovara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tekućim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spornim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11,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ugovorna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strana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00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prolongiranje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rokova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uticale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razne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nepredviđene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okolnosti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pojava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Obrenovca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Bazilike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rešen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5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Milana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predložiti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kolegama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postavljenih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sledećem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činjenice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vezane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kašnjenja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deonicama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3202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3202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73202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73202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732022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iznet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sledećem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napiše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7D39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Putevi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B7D3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E400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E400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E400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E400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2022" w:rsidRPr="007562B1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Naredna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odnosila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zapažanje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praksi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kolizija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pojedinih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podzakonskih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otežava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085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5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naglašen</w:t>
      </w:r>
      <w:r w:rsidR="00085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5A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F95A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95A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145.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95A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lokacijski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potrebni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podzakonski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akti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zahtevaju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primedba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vezana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evidenciju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klijenata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traže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JMBG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klijenata</w:t>
      </w:r>
      <w:r w:rsidR="006662C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666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 w:rsidR="006662C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funkcionisanje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ukidanja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A7B02" w:rsidRPr="007562B1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145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lokalnim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samoupravama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kolizije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onoga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piše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piše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podzakonskom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aktu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podzakonska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akta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kratkom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naći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D1174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D1174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Pravilniku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objedinjenoj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gradovi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jedinstveno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primenjivale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podzakonskih</w:t>
      </w:r>
      <w:r w:rsidR="00B436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B436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JMBG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dopisom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skrenuti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EPS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protivzakonito</w:t>
      </w:r>
      <w:r w:rsidR="002A763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76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njihovih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B1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1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1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1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nastavljeno</w:t>
      </w:r>
      <w:r w:rsidR="00B1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1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265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D2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D2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D2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prostornim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planiranjem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odlično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funkcioniše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poslovi</w:t>
      </w:r>
      <w:r w:rsidR="00F860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prostornih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planova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donetih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prostornih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planova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područja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namene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povećan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otkako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ukinuta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39E2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F7B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rezultatima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objedinjene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rezultatima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sledećem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izdato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660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lokacijskih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556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građevinskih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dozvola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obišli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gotovo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jedinice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prvenstveno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otklanjanja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blokada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115C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terena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šaroliki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mesecu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objedinjene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115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115C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115C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poslednji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izveštaji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govore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podnetih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izdavali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lokacijski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556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građevinskih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dozvola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postupci</w:t>
      </w:r>
      <w:r w:rsidR="00BA2C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započeti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okončavaju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Očekivanja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idu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pravcu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tek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krenuti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ciklus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povećanog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izdatih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građevinskih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dozvola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2014.</w:t>
      </w:r>
      <w:r w:rsidR="00EF7B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2015.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prelazni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konačnog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izdavanja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obliku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ocena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pristiglih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ponuda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softverskog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paketa</w:t>
      </w:r>
      <w:r w:rsidR="00BA2C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uspostavljen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početi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A6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>2016.</w:t>
      </w:r>
      <w:r w:rsidR="00A6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A2C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Softer</w:t>
      </w:r>
      <w:r w:rsidR="00501A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01A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01A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uspostavljen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centralnom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besplatno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podeljen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opštinama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pilot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jedini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uslov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softverskog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paketa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internetu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jak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kompjuter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podrži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Radionice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upravnim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okruzima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prošao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edukaciju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zakonskih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rokova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obavljeni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razgovori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imaocima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sačinjeni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protokoli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uspostavljen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dalju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nesmetanu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elektronsku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razmenu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dostavljanje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dokumentacije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ajveći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objedinjenu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elementarne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završnoj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0DA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vodiča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nadležne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vodiča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investitore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DD5" w:rsidRPr="007562B1">
        <w:rPr>
          <w:rFonts w:ascii="Times New Roman" w:hAnsi="Times New Roman" w:cs="Times New Roman"/>
          <w:sz w:val="24"/>
          <w:szCs w:val="24"/>
        </w:rPr>
        <w:t>call centar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5DD5" w:rsidRPr="007562B1">
        <w:rPr>
          <w:rFonts w:ascii="Times New Roman" w:hAnsi="Times New Roman" w:cs="Times New Roman"/>
          <w:sz w:val="24"/>
          <w:szCs w:val="24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sati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dnevno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zainteresovani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postave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35DD5" w:rsidRPr="007562B1">
        <w:rPr>
          <w:rFonts w:ascii="Times New Roman" w:hAnsi="Times New Roman" w:cs="Times New Roman"/>
          <w:sz w:val="24"/>
          <w:szCs w:val="24"/>
        </w:rPr>
        <w:t>mail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adrese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telefonom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729E" w:rsidRPr="007562B1" w:rsidRDefault="00D373B6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uputili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7CB6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Putevi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67CB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11DE" w:rsidRPr="007562B1" w:rsidRDefault="00D373B6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5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C5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5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prugom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Valjevo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04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04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4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04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4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04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88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361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1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3D288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Železnica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AD</w:t>
      </w:r>
      <w:r w:rsidR="00FF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trajao</w:t>
      </w:r>
      <w:r w:rsidR="003D288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87C86" w:rsidRDefault="00A421C4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3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3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3A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2013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ruska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dogovorile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komponenta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Valjevo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zameni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komponentom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Pazova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dvodnevne</w:t>
      </w:r>
      <w:r w:rsidR="005D3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5D3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1C375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C37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1C37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37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C3753">
        <w:rPr>
          <w:rFonts w:ascii="Times New Roman" w:hAnsi="Times New Roman" w:cs="Times New Roman"/>
          <w:sz w:val="24"/>
          <w:szCs w:val="24"/>
          <w:lang w:val="sr-Cyrl-RS"/>
        </w:rPr>
        <w:t xml:space="preserve">.)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92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F92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F92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Rusije</w:t>
      </w:r>
      <w:r w:rsidR="00F92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Sergeja</w:t>
      </w:r>
      <w:r w:rsidR="00F92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Lavrova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C37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vođeni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71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razgovori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aranžmana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ruskim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kreditom</w:t>
      </w:r>
      <w:r w:rsidR="00E716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predložilo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završi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Valjevo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3E0D" w:rsidRPr="007562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Kompletna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projektna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plaćena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CIP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deonici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otpočnu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416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FF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F641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AD</w:t>
      </w:r>
      <w:r w:rsidR="00FF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9E3E0D" w:rsidRPr="007562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0D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reforma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decenije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07CFE" w:rsidRPr="007562B1" w:rsidRDefault="00607CFE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764" w:rsidRDefault="00A421C4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Bošnjak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07C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Vučeta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CS"/>
        </w:rPr>
        <w:t>Tošković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7CFE" w:rsidRPr="007562B1" w:rsidRDefault="00607CFE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54C5" w:rsidRPr="00607CFE" w:rsidRDefault="00A421C4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0A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B0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0B0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24F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54C5" w:rsidRDefault="008C54C5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1A06" w:rsidRPr="007562B1" w:rsidRDefault="00121A06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7C86" w:rsidRDefault="00E224FC" w:rsidP="001475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587C86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87C86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87C86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4746B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C86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AD12F1" w:rsidRPr="00121A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AD12F1" w:rsidRPr="00121A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D12F1" w:rsidRPr="00121A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AD12F1" w:rsidRPr="00121A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radne</w:t>
      </w:r>
      <w:r w:rsidR="00AD12F1" w:rsidRPr="00121A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grupe</w:t>
      </w:r>
      <w:r w:rsidR="00AD12F1" w:rsidRPr="00121A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121A06" w:rsidRPr="00121A06" w:rsidRDefault="00121A06" w:rsidP="001475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C54C5" w:rsidRDefault="00E224FC" w:rsidP="00121A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Izvestilac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73B6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obrazovana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sastala</w:t>
      </w:r>
      <w:r w:rsidR="00D373B6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8C54C5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D012A8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pristiglih</w:t>
      </w:r>
      <w:r w:rsidR="00D012A8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D012A8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2A8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240C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240C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0C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240C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240C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21A06" w:rsidRPr="00BB0FB1" w:rsidRDefault="00121A06" w:rsidP="00121A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54C5" w:rsidRPr="001F59F5" w:rsidRDefault="00E224FC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Pritužba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Damnjanovića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Ljubovije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urbanizma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07-566/15,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F3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prosleđena</w:t>
      </w:r>
      <w:r w:rsidR="00F37E59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37E59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F37E59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F37E59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7E59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C54C5" w:rsidRPr="00EE4F4C" w:rsidRDefault="00E224FC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Poslovnog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kablovskih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operatera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upravljati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kablovskom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telekomunikacionom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kanalizacijom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345-676/15,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6C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prosleđena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C54C5" w:rsidRPr="00AC139C" w:rsidRDefault="00E224FC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Ilića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Obrenovca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07-709/15,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EE4F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prosleđena</w:t>
      </w:r>
      <w:r w:rsidR="00EE4F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Gradskoj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Obrenovac</w:t>
      </w:r>
      <w:r w:rsidR="00EE4F4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C54C5" w:rsidRPr="00AC139C" w:rsidRDefault="00E224FC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poslodavaca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011-810,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brojem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011-717/15,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izjašnjavanje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C13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AC13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predstavci</w:t>
      </w:r>
      <w:r w:rsidR="00AC13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prepustićemo</w:t>
      </w:r>
      <w:r w:rsidR="00AC13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C54C5" w:rsidRPr="00326816" w:rsidRDefault="00E224FC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Radislava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351-3848/09,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AC139C" w:rsidRPr="00AC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AC139C" w:rsidRPr="00AC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AC139C" w:rsidRPr="00AC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podnosiocu</w:t>
      </w:r>
      <w:r w:rsidR="008C54C5" w:rsidRPr="00AC139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20C1D" w:rsidRDefault="00E224FC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Katedra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geodeziju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geoinformatiku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Građevinskog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državnom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premeru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952-1122/15,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326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prosleđene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54C5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54C5" w:rsidRPr="00120C1D" w:rsidRDefault="00E224FC" w:rsidP="00120C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Jankovića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360-521/15,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autentičnog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tumačenja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održavanju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ćemo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obavestiti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podnosioca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54C5" w:rsidRPr="00BB0FB1" w:rsidRDefault="008C54C5" w:rsidP="001475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8C54C5" w:rsidRPr="008C54C5" w:rsidRDefault="00E224FC" w:rsidP="00120C1D">
      <w:pPr>
        <w:pStyle w:val="NoSpacing"/>
        <w:ind w:firstLine="720"/>
        <w:jc w:val="both"/>
        <w:rPr>
          <w:rFonts w:eastAsia="Times New Roman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svakog</w:t>
      </w:r>
      <w:r w:rsidR="00D012A8"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podneska</w:t>
      </w:r>
      <w:r w:rsidR="00D012A8">
        <w:rPr>
          <w:rFonts w:eastAsia="Times New Roman"/>
          <w:lang w:val="sr-Cyrl-RS"/>
        </w:rPr>
        <w:t>.</w:t>
      </w:r>
    </w:p>
    <w:p w:rsidR="008C54C5" w:rsidRPr="008C54C5" w:rsidRDefault="008C54C5" w:rsidP="00120C1D">
      <w:pPr>
        <w:pStyle w:val="NoSpacing"/>
        <w:rPr>
          <w:lang w:val="sr-Cyrl-RS"/>
        </w:rPr>
      </w:pPr>
    </w:p>
    <w:p w:rsidR="0074746B" w:rsidRPr="00040D8E" w:rsidRDefault="0074746B" w:rsidP="00120C1D">
      <w:pPr>
        <w:pStyle w:val="NoSpacing"/>
        <w:rPr>
          <w:lang w:val="ru-RU"/>
        </w:rPr>
      </w:pPr>
    </w:p>
    <w:p w:rsidR="008C54C5" w:rsidRPr="008C54C5" w:rsidRDefault="00E224FC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Treća</w:t>
      </w:r>
      <w:r w:rsidR="00D012A8" w:rsidRPr="00040D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tačka</w:t>
      </w:r>
      <w:r w:rsidR="00D561FA" w:rsidRPr="00040D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dnevnog</w:t>
      </w:r>
      <w:r w:rsidR="00D561FA" w:rsidRPr="00040D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D561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40D8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D012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0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0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0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0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</w:p>
    <w:p w:rsidR="008C54C5" w:rsidRPr="008C54C5" w:rsidRDefault="008C54C5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D561FA" w:rsidRDefault="00E224FC" w:rsidP="009C66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370C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370C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E8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8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8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E8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E8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8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E8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E8312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3128" w:rsidRDefault="00E83128" w:rsidP="006448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2355" w:rsidRDefault="00682355" w:rsidP="00682355">
      <w:pPr>
        <w:rPr>
          <w:lang w:val="sr-Cyrl-RS"/>
        </w:rPr>
      </w:pPr>
    </w:p>
    <w:p w:rsidR="00682355" w:rsidRDefault="00682355" w:rsidP="00682355">
      <w:pPr>
        <w:jc w:val="center"/>
        <w:rPr>
          <w:b/>
          <w:lang w:val="sr-Cyrl-RS"/>
        </w:rPr>
      </w:pPr>
      <w:r>
        <w:rPr>
          <w:b/>
          <w:lang w:val="sr-Cyrl-RS"/>
        </w:rPr>
        <w:t>*</w:t>
      </w:r>
    </w:p>
    <w:p w:rsidR="00682355" w:rsidRDefault="00682355" w:rsidP="00682355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*     </w:t>
      </w:r>
      <w:r w:rsidR="00370C98">
        <w:rPr>
          <w:b/>
          <w:lang w:val="sr-Cyrl-RS"/>
        </w:rPr>
        <w:t xml:space="preserve">      </w:t>
      </w:r>
      <w:r>
        <w:rPr>
          <w:b/>
          <w:lang w:val="sr-Cyrl-RS"/>
        </w:rPr>
        <w:t xml:space="preserve">    *</w:t>
      </w:r>
    </w:p>
    <w:p w:rsidR="00682355" w:rsidRDefault="00682355" w:rsidP="00682355">
      <w:pPr>
        <w:jc w:val="both"/>
        <w:rPr>
          <w:b/>
          <w:lang w:val="sr-Cyrl-RS"/>
        </w:rPr>
      </w:pPr>
    </w:p>
    <w:p w:rsidR="00682355" w:rsidRPr="00D80F37" w:rsidRDefault="00682355" w:rsidP="00682355">
      <w:pPr>
        <w:jc w:val="both"/>
        <w:rPr>
          <w:b/>
          <w:lang w:val="sr-Cyrl-RS"/>
        </w:rPr>
      </w:pPr>
    </w:p>
    <w:p w:rsidR="00682355" w:rsidRDefault="00E224FC" w:rsidP="0068235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</w:t>
      </w:r>
      <w:r w:rsidR="00682355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82355" w:rsidRPr="00683817" w:rsidRDefault="00682355" w:rsidP="0068235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2355" w:rsidRPr="00683817" w:rsidRDefault="00E224FC" w:rsidP="0068235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 w:rsidR="00682355">
        <w:rPr>
          <w:rFonts w:ascii="Times New Roman" w:hAnsi="Times New Roman"/>
          <w:sz w:val="24"/>
          <w:szCs w:val="24"/>
          <w:lang w:val="sr-Cyrl-RS"/>
        </w:rPr>
        <w:t>12.00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682355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82355" w:rsidRPr="00D56EC5" w:rsidRDefault="00682355" w:rsidP="0068235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2355" w:rsidRDefault="00682355" w:rsidP="0068235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0C98" w:rsidRDefault="00370C98" w:rsidP="0068235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0C98" w:rsidRPr="00D80F37" w:rsidRDefault="00370C98" w:rsidP="0068235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2355" w:rsidRPr="00683817" w:rsidRDefault="00E224FC" w:rsidP="0068235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6823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82355">
        <w:rPr>
          <w:rFonts w:ascii="Times New Roman" w:hAnsi="Times New Roman"/>
          <w:sz w:val="24"/>
          <w:szCs w:val="24"/>
        </w:rPr>
        <w:tab/>
      </w:r>
      <w:r w:rsidR="00682355">
        <w:rPr>
          <w:rFonts w:ascii="Times New Roman" w:hAnsi="Times New Roman"/>
          <w:sz w:val="24"/>
          <w:szCs w:val="24"/>
        </w:rPr>
        <w:tab/>
      </w:r>
      <w:r w:rsidR="00682355">
        <w:rPr>
          <w:rFonts w:ascii="Times New Roman" w:hAnsi="Times New Roman"/>
          <w:sz w:val="24"/>
          <w:szCs w:val="24"/>
        </w:rPr>
        <w:tab/>
      </w:r>
      <w:r w:rsidR="00682355">
        <w:rPr>
          <w:rFonts w:ascii="Times New Roman" w:hAnsi="Times New Roman"/>
          <w:sz w:val="24"/>
          <w:szCs w:val="24"/>
        </w:rPr>
        <w:tab/>
      </w:r>
      <w:r w:rsidR="00682355">
        <w:rPr>
          <w:rFonts w:ascii="Times New Roman" w:hAnsi="Times New Roman"/>
          <w:sz w:val="24"/>
          <w:szCs w:val="24"/>
        </w:rPr>
        <w:tab/>
      </w:r>
      <w:r w:rsidR="00682355" w:rsidRPr="0068381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PREDSEDNIK</w:t>
      </w:r>
      <w:r w:rsidR="00682355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682355" w:rsidRPr="00683817" w:rsidRDefault="00682355" w:rsidP="0068235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729E" w:rsidRPr="00CF2C69" w:rsidRDefault="00682355" w:rsidP="00CF2C69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224FC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E224FC">
        <w:rPr>
          <w:rFonts w:ascii="Times New Roman" w:hAnsi="Times New Roman"/>
          <w:sz w:val="24"/>
          <w:szCs w:val="24"/>
        </w:rPr>
        <w:t>Ilić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E224FC">
        <w:rPr>
          <w:rFonts w:ascii="Times New Roman" w:hAnsi="Times New Roman"/>
          <w:sz w:val="24"/>
          <w:szCs w:val="24"/>
        </w:rPr>
        <w:t>Milutin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E224FC">
        <w:rPr>
          <w:rFonts w:ascii="Times New Roman" w:hAnsi="Times New Roman"/>
          <w:sz w:val="24"/>
          <w:szCs w:val="24"/>
        </w:rPr>
        <w:t>Mrkonjić</w:t>
      </w:r>
      <w:bookmarkEnd w:id="0"/>
    </w:p>
    <w:sectPr w:rsidR="00FC729E" w:rsidRPr="00CF2C69" w:rsidSect="009B5112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3A" w:rsidRDefault="009D113A" w:rsidP="009B5112">
      <w:pPr>
        <w:spacing w:after="0" w:line="240" w:lineRule="auto"/>
      </w:pPr>
      <w:r>
        <w:separator/>
      </w:r>
    </w:p>
  </w:endnote>
  <w:endnote w:type="continuationSeparator" w:id="0">
    <w:p w:rsidR="009D113A" w:rsidRDefault="009D113A" w:rsidP="009B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000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112" w:rsidRDefault="009B51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4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5112" w:rsidRDefault="009B5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3A" w:rsidRDefault="009D113A" w:rsidP="009B5112">
      <w:pPr>
        <w:spacing w:after="0" w:line="240" w:lineRule="auto"/>
      </w:pPr>
      <w:r>
        <w:separator/>
      </w:r>
    </w:p>
  </w:footnote>
  <w:footnote w:type="continuationSeparator" w:id="0">
    <w:p w:rsidR="009D113A" w:rsidRDefault="009D113A" w:rsidP="009B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234"/>
    <w:multiLevelType w:val="hybridMultilevel"/>
    <w:tmpl w:val="65D2A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11C74"/>
    <w:multiLevelType w:val="hybridMultilevel"/>
    <w:tmpl w:val="D9D6842A"/>
    <w:lvl w:ilvl="0" w:tplc="01A8E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719AE"/>
    <w:multiLevelType w:val="hybridMultilevel"/>
    <w:tmpl w:val="74CC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83562"/>
    <w:multiLevelType w:val="hybridMultilevel"/>
    <w:tmpl w:val="9B547772"/>
    <w:lvl w:ilvl="0" w:tplc="B73E6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D92"/>
    <w:rsid w:val="00013E51"/>
    <w:rsid w:val="00023BEE"/>
    <w:rsid w:val="00040165"/>
    <w:rsid w:val="00040D8E"/>
    <w:rsid w:val="0008512C"/>
    <w:rsid w:val="000900A1"/>
    <w:rsid w:val="000B0AF4"/>
    <w:rsid w:val="000B0B53"/>
    <w:rsid w:val="000B186B"/>
    <w:rsid w:val="000D5A28"/>
    <w:rsid w:val="001157AC"/>
    <w:rsid w:val="00115C2B"/>
    <w:rsid w:val="0011720F"/>
    <w:rsid w:val="00120C1D"/>
    <w:rsid w:val="00121A06"/>
    <w:rsid w:val="001225B7"/>
    <w:rsid w:val="00137C1B"/>
    <w:rsid w:val="00147569"/>
    <w:rsid w:val="00150F11"/>
    <w:rsid w:val="001833C9"/>
    <w:rsid w:val="001862F8"/>
    <w:rsid w:val="001C3753"/>
    <w:rsid w:val="001F59F5"/>
    <w:rsid w:val="00221E0B"/>
    <w:rsid w:val="00240C98"/>
    <w:rsid w:val="002656C5"/>
    <w:rsid w:val="00272C06"/>
    <w:rsid w:val="00287D0E"/>
    <w:rsid w:val="002A763C"/>
    <w:rsid w:val="002D742C"/>
    <w:rsid w:val="00326816"/>
    <w:rsid w:val="00335DD5"/>
    <w:rsid w:val="00344726"/>
    <w:rsid w:val="00361650"/>
    <w:rsid w:val="0036459E"/>
    <w:rsid w:val="00370C98"/>
    <w:rsid w:val="00383C5A"/>
    <w:rsid w:val="003B760F"/>
    <w:rsid w:val="003C0AFA"/>
    <w:rsid w:val="003C6CF0"/>
    <w:rsid w:val="003C7D24"/>
    <w:rsid w:val="003D288E"/>
    <w:rsid w:val="004B6443"/>
    <w:rsid w:val="004C02BE"/>
    <w:rsid w:val="004C254D"/>
    <w:rsid w:val="004D129D"/>
    <w:rsid w:val="004E44AF"/>
    <w:rsid w:val="00501A25"/>
    <w:rsid w:val="00505B0D"/>
    <w:rsid w:val="0051095E"/>
    <w:rsid w:val="00513764"/>
    <w:rsid w:val="005355CF"/>
    <w:rsid w:val="00567C0F"/>
    <w:rsid w:val="00582E11"/>
    <w:rsid w:val="00587C86"/>
    <w:rsid w:val="005A0DB8"/>
    <w:rsid w:val="005C37DE"/>
    <w:rsid w:val="005D31D4"/>
    <w:rsid w:val="00607CFE"/>
    <w:rsid w:val="00615E54"/>
    <w:rsid w:val="00632CD5"/>
    <w:rsid w:val="006448AF"/>
    <w:rsid w:val="0066155E"/>
    <w:rsid w:val="006662CE"/>
    <w:rsid w:val="00671861"/>
    <w:rsid w:val="006719A5"/>
    <w:rsid w:val="00682355"/>
    <w:rsid w:val="006C1439"/>
    <w:rsid w:val="006C5485"/>
    <w:rsid w:val="006D2F13"/>
    <w:rsid w:val="00732022"/>
    <w:rsid w:val="007439E2"/>
    <w:rsid w:val="0074746B"/>
    <w:rsid w:val="0074773C"/>
    <w:rsid w:val="007562B1"/>
    <w:rsid w:val="00760032"/>
    <w:rsid w:val="0076368A"/>
    <w:rsid w:val="007636C1"/>
    <w:rsid w:val="00770C86"/>
    <w:rsid w:val="007A2037"/>
    <w:rsid w:val="007A3A63"/>
    <w:rsid w:val="00800D2E"/>
    <w:rsid w:val="0080174D"/>
    <w:rsid w:val="00810DAE"/>
    <w:rsid w:val="00843E71"/>
    <w:rsid w:val="008637A2"/>
    <w:rsid w:val="008B3A6E"/>
    <w:rsid w:val="008C54C5"/>
    <w:rsid w:val="008F7761"/>
    <w:rsid w:val="009723D9"/>
    <w:rsid w:val="00990FC5"/>
    <w:rsid w:val="0099292E"/>
    <w:rsid w:val="00995E73"/>
    <w:rsid w:val="009B5112"/>
    <w:rsid w:val="009C667F"/>
    <w:rsid w:val="009D113A"/>
    <w:rsid w:val="009D1174"/>
    <w:rsid w:val="009E3E0D"/>
    <w:rsid w:val="009F1093"/>
    <w:rsid w:val="00A12D97"/>
    <w:rsid w:val="00A3306D"/>
    <w:rsid w:val="00A421C4"/>
    <w:rsid w:val="00A53A71"/>
    <w:rsid w:val="00A64760"/>
    <w:rsid w:val="00A658F3"/>
    <w:rsid w:val="00A728FC"/>
    <w:rsid w:val="00A84074"/>
    <w:rsid w:val="00A87E3F"/>
    <w:rsid w:val="00AA3A1B"/>
    <w:rsid w:val="00AC139C"/>
    <w:rsid w:val="00AD12F1"/>
    <w:rsid w:val="00AE5C68"/>
    <w:rsid w:val="00B1656C"/>
    <w:rsid w:val="00B436B9"/>
    <w:rsid w:val="00B67CB6"/>
    <w:rsid w:val="00B87E97"/>
    <w:rsid w:val="00BA1AD0"/>
    <w:rsid w:val="00BA2CFB"/>
    <w:rsid w:val="00BB0FB1"/>
    <w:rsid w:val="00BC149E"/>
    <w:rsid w:val="00BF413D"/>
    <w:rsid w:val="00C035FF"/>
    <w:rsid w:val="00C13A57"/>
    <w:rsid w:val="00C27B40"/>
    <w:rsid w:val="00C447FE"/>
    <w:rsid w:val="00C62D92"/>
    <w:rsid w:val="00C85BF7"/>
    <w:rsid w:val="00C9725C"/>
    <w:rsid w:val="00CA70BC"/>
    <w:rsid w:val="00CB580B"/>
    <w:rsid w:val="00CB6B5E"/>
    <w:rsid w:val="00CD6A81"/>
    <w:rsid w:val="00CE6D6B"/>
    <w:rsid w:val="00CF2C69"/>
    <w:rsid w:val="00D012A8"/>
    <w:rsid w:val="00D26938"/>
    <w:rsid w:val="00D373B6"/>
    <w:rsid w:val="00D561FA"/>
    <w:rsid w:val="00D840CE"/>
    <w:rsid w:val="00DB0DDE"/>
    <w:rsid w:val="00DB7D39"/>
    <w:rsid w:val="00DC04C9"/>
    <w:rsid w:val="00DC18C1"/>
    <w:rsid w:val="00DE067C"/>
    <w:rsid w:val="00DE4FC7"/>
    <w:rsid w:val="00DE6228"/>
    <w:rsid w:val="00E104E4"/>
    <w:rsid w:val="00E224FC"/>
    <w:rsid w:val="00E378FB"/>
    <w:rsid w:val="00E4001B"/>
    <w:rsid w:val="00E71603"/>
    <w:rsid w:val="00E811DE"/>
    <w:rsid w:val="00E83128"/>
    <w:rsid w:val="00E86EB8"/>
    <w:rsid w:val="00EA7B02"/>
    <w:rsid w:val="00EC1455"/>
    <w:rsid w:val="00EE4F4C"/>
    <w:rsid w:val="00EF3E49"/>
    <w:rsid w:val="00EF7B01"/>
    <w:rsid w:val="00F22800"/>
    <w:rsid w:val="00F37E59"/>
    <w:rsid w:val="00F44987"/>
    <w:rsid w:val="00F53CF6"/>
    <w:rsid w:val="00F57EC6"/>
    <w:rsid w:val="00F62269"/>
    <w:rsid w:val="00F67B9F"/>
    <w:rsid w:val="00F8602A"/>
    <w:rsid w:val="00F92340"/>
    <w:rsid w:val="00F94C70"/>
    <w:rsid w:val="00F95A8A"/>
    <w:rsid w:val="00FB74A8"/>
    <w:rsid w:val="00FC729E"/>
    <w:rsid w:val="00FE54D2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next w:val="Normal"/>
    <w:link w:val="Heading1Char"/>
    <w:uiPriority w:val="9"/>
    <w:qFormat/>
    <w:rsid w:val="0038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383C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B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12"/>
  </w:style>
  <w:style w:type="paragraph" w:styleId="Footer">
    <w:name w:val="footer"/>
    <w:basedOn w:val="Normal"/>
    <w:link w:val="FooterChar"/>
    <w:uiPriority w:val="99"/>
    <w:unhideWhenUsed/>
    <w:rsid w:val="009B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12"/>
  </w:style>
  <w:style w:type="paragraph" w:styleId="BalloonText">
    <w:name w:val="Balloon Text"/>
    <w:basedOn w:val="Normal"/>
    <w:link w:val="BalloonTextChar"/>
    <w:uiPriority w:val="99"/>
    <w:semiHidden/>
    <w:unhideWhenUsed/>
    <w:rsid w:val="000B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64C0-F85C-461E-80C1-3EE501DC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Danka Jevtovic</cp:lastModifiedBy>
  <cp:revision>135</cp:revision>
  <cp:lastPrinted>2015-06-15T12:10:00Z</cp:lastPrinted>
  <dcterms:created xsi:type="dcterms:W3CDTF">2015-06-11T13:29:00Z</dcterms:created>
  <dcterms:modified xsi:type="dcterms:W3CDTF">2015-07-02T08:56:00Z</dcterms:modified>
</cp:coreProperties>
</file>